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8943"/>
      </w:tblGrid>
      <w:tr w:rsidR="00A51DAE" w:rsidTr="00661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1DAE" w:rsidRDefault="00A51DAE" w:rsidP="006615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51DAE" w:rsidTr="006615E5">
        <w:trPr>
          <w:tblCellSpacing w:w="15" w:type="dxa"/>
        </w:trPr>
        <w:tc>
          <w:tcPr>
            <w:tcW w:w="198" w:type="pct"/>
            <w:vAlign w:val="center"/>
            <w:hideMark/>
          </w:tcPr>
          <w:p w:rsidR="00A51DAE" w:rsidRDefault="00A51DAE" w:rsidP="006615E5">
            <w:pPr>
              <w:pStyle w:val="a3"/>
            </w:pPr>
            <w:r>
              <w:t> </w:t>
            </w:r>
          </w:p>
        </w:tc>
        <w:tc>
          <w:tcPr>
            <w:tcW w:w="5000" w:type="pct"/>
            <w:vAlign w:val="center"/>
            <w:hideMark/>
          </w:tcPr>
          <w:p w:rsidR="00A51DAE" w:rsidRDefault="00A51DAE" w:rsidP="006615E5">
            <w:pPr>
              <w:pStyle w:val="a3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Положение об учетной политике для целей</w:t>
            </w:r>
            <w:r>
              <w:rPr>
                <w:b/>
                <w:bCs/>
                <w:sz w:val="36"/>
                <w:szCs w:val="36"/>
              </w:rPr>
              <w:br/>
              <w:t>бухгалтерского и налогового учета</w:t>
            </w:r>
            <w:r>
              <w:rPr>
                <w:b/>
                <w:bCs/>
                <w:sz w:val="36"/>
                <w:szCs w:val="36"/>
              </w:rPr>
              <w:br/>
              <w:t>на 2024 год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A51DAE">
              <w:rPr>
                <w:bCs/>
                <w:sz w:val="36"/>
                <w:szCs w:val="36"/>
              </w:rPr>
              <w:t>(выдержка)</w:t>
            </w:r>
          </w:p>
          <w:p w:rsidR="00A51DAE" w:rsidRDefault="00A51DAE" w:rsidP="006615E5">
            <w:pPr>
              <w:pStyle w:val="a3"/>
            </w:pPr>
            <w:r>
              <w:t> </w:t>
            </w:r>
          </w:p>
        </w:tc>
      </w:tr>
    </w:tbl>
    <w:p w:rsidR="00A51DAE" w:rsidRDefault="00A51DAE" w:rsidP="00A51DAE">
      <w:pPr>
        <w:pStyle w:val="makeword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учреждения: ГБУЗ РБ Архангельская ЦРБ </w:t>
      </w:r>
    </w:p>
    <w:p w:rsidR="00A51DAE" w:rsidRDefault="00A51DAE" w:rsidP="00A51DAE">
      <w:pPr>
        <w:pStyle w:val="makeword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руководителя учреждения: главный врач</w:t>
      </w:r>
    </w:p>
    <w:p w:rsidR="00A51DAE" w:rsidRDefault="00A51DAE" w:rsidP="00A51DAE">
      <w:pPr>
        <w:pStyle w:val="makeword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 и инициалы руководителя учреждения </w:t>
      </w:r>
      <w:proofErr w:type="spellStart"/>
      <w:r>
        <w:rPr>
          <w:sz w:val="28"/>
          <w:szCs w:val="28"/>
        </w:rPr>
        <w:t>Мазитов</w:t>
      </w:r>
      <w:proofErr w:type="spellEnd"/>
      <w:r>
        <w:rPr>
          <w:sz w:val="28"/>
          <w:szCs w:val="28"/>
        </w:rPr>
        <w:t xml:space="preserve"> Ю.Б.</w:t>
      </w:r>
    </w:p>
    <w:p w:rsidR="00A51DAE" w:rsidRDefault="00A51DAE" w:rsidP="00A51DAE">
      <w:pPr>
        <w:pStyle w:val="makeword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подписания: </w:t>
      </w:r>
      <w:proofErr w:type="spellStart"/>
      <w:r>
        <w:rPr>
          <w:sz w:val="28"/>
          <w:szCs w:val="28"/>
        </w:rPr>
        <w:t>с.Архангельское</w:t>
      </w:r>
      <w:proofErr w:type="spellEnd"/>
    </w:p>
    <w:p w:rsidR="00A51DAE" w:rsidRDefault="00A51DAE" w:rsidP="00A51DAE">
      <w:pPr>
        <w:pStyle w:val="makeword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Номер приказа об утверждении учетной политики 291</w:t>
      </w:r>
    </w:p>
    <w:p w:rsidR="00A51DAE" w:rsidRDefault="00A51DAE" w:rsidP="00A51DAE">
      <w:pPr>
        <w:pStyle w:val="makeword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Дата приказа об утверждении учетной политики: 29.12.2023</w:t>
      </w:r>
    </w:p>
    <w:p w:rsidR="00A51DAE" w:rsidRDefault="00A51DAE" w:rsidP="00A51DAE">
      <w:pPr>
        <w:pStyle w:val="makeword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Тип учреждения-бюджетное</w:t>
      </w:r>
    </w:p>
    <w:p w:rsidR="00A51DAE" w:rsidRDefault="00A51DAE" w:rsidP="00A51DAE">
      <w:pPr>
        <w:pStyle w:val="makeword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Учетная политика разработана для бюджетного учреждения в соответствии с:</w:t>
      </w:r>
    </w:p>
    <w:p w:rsidR="00A51DAE" w:rsidRDefault="00A51DAE" w:rsidP="00A51DAE">
      <w:pPr>
        <w:pStyle w:val="makeword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06.12.2011 г №402 ФЗ «О бухгалтерском учете»</w:t>
      </w:r>
    </w:p>
    <w:p w:rsidR="00A51DAE" w:rsidRDefault="00A51DAE" w:rsidP="00A51DAE">
      <w:pPr>
        <w:pStyle w:val="makeword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Минфина России от 1 декабря 2010г. №157</w:t>
      </w:r>
      <w:proofErr w:type="gramStart"/>
      <w:r>
        <w:rPr>
          <w:sz w:val="28"/>
          <w:szCs w:val="28"/>
        </w:rPr>
        <w:t>н«</w:t>
      </w:r>
      <w:proofErr w:type="gramEnd"/>
      <w:r>
        <w:rPr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применению»(далее– Инструкции к Единому плану счетов № 157н);</w:t>
      </w:r>
    </w:p>
    <w:p w:rsidR="00A51DAE" w:rsidRDefault="00A51DAE" w:rsidP="00A51DAE">
      <w:pPr>
        <w:pStyle w:val="makeword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Бюджетным и гражданским кодексом РФ</w:t>
      </w:r>
    </w:p>
    <w:p w:rsidR="00A51DAE" w:rsidRDefault="00A51DAE" w:rsidP="00A51DAE">
      <w:pPr>
        <w:pStyle w:val="makeword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Минфина России от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16 декабря 2010 г. № 174н «Об утверждении Плана счетов бухгалтерского учета бюджетных учреждений и Инструкции по его применению» (далее – Инструкция № 174н);</w:t>
      </w:r>
    </w:p>
    <w:p w:rsidR="00A51DAE" w:rsidRDefault="00A51DAE" w:rsidP="00A51DAE">
      <w:pPr>
        <w:pStyle w:val="makeword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Минфина России от 1июля 2013г. №65</w:t>
      </w:r>
      <w:proofErr w:type="gramStart"/>
      <w:r>
        <w:rPr>
          <w:sz w:val="28"/>
          <w:szCs w:val="28"/>
        </w:rPr>
        <w:t>н«</w:t>
      </w:r>
      <w:proofErr w:type="gramEnd"/>
      <w:r>
        <w:rPr>
          <w:sz w:val="28"/>
          <w:szCs w:val="28"/>
        </w:rPr>
        <w:t>Об утверждении Указаний о порядке применения бюджетной классификации Российской Федерации»(далее– приказ №65н);</w:t>
      </w:r>
    </w:p>
    <w:p w:rsidR="00A51DAE" w:rsidRDefault="00A51DAE" w:rsidP="00A51DAE">
      <w:pPr>
        <w:pStyle w:val="makeword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Минфина России от 30марта 2015г. №52</w:t>
      </w:r>
      <w:proofErr w:type="gramStart"/>
      <w:r>
        <w:rPr>
          <w:sz w:val="28"/>
          <w:szCs w:val="28"/>
        </w:rPr>
        <w:t>н«</w:t>
      </w:r>
      <w:proofErr w:type="gramEnd"/>
      <w:r>
        <w:rPr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применению»(далее– приказ №52н).</w:t>
      </w:r>
    </w:p>
    <w:p w:rsidR="00A51DAE" w:rsidRDefault="00A51DAE" w:rsidP="00A51DAE">
      <w:pPr>
        <w:pStyle w:val="makeword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федеральными стандартами бухгалтерского учета для организаций государственного сектора, утвержденными приказами Минфина России от 31 декабря 2016 г. № 256н, № 257н, № 258н, № 259н, № 260н (далее – соответственно Стандарт «Концептуальные основы бухучета и отчетности», Стандарт «Основные средства», Стандарт «Аренда», </w:t>
      </w:r>
      <w:r>
        <w:rPr>
          <w:sz w:val="28"/>
          <w:szCs w:val="28"/>
        </w:rPr>
        <w:lastRenderedPageBreak/>
        <w:t>Стандарт «Обесценение активов», Стандарт «Представление бухгалтерской (финансовой) отчетности»).</w:t>
      </w:r>
    </w:p>
    <w:p w:rsidR="00A51DAE" w:rsidRDefault="00A51DAE" w:rsidP="00A51DAE">
      <w:pPr>
        <w:pStyle w:val="a4"/>
        <w:numPr>
          <w:ilvl w:val="0"/>
          <w:numId w:val="1"/>
        </w:numPr>
        <w:spacing w:after="12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Минфина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A51DAE" w:rsidRDefault="00A51DAE" w:rsidP="00A51DAE">
      <w:pPr>
        <w:pStyle w:val="a4"/>
        <w:numPr>
          <w:ilvl w:val="0"/>
          <w:numId w:val="1"/>
        </w:numPr>
        <w:spacing w:after="12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Приказ Минфина РФ от 25 марта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</w:p>
    <w:p w:rsidR="00A51DAE" w:rsidRDefault="00A51DAE" w:rsidP="00A51DAE">
      <w:pPr>
        <w:pStyle w:val="makeword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Используемые термины и сокращения: </w:t>
      </w:r>
    </w:p>
    <w:p w:rsidR="00A51DAE" w:rsidRDefault="00A51DAE" w:rsidP="00A51DAE">
      <w:pPr>
        <w:pStyle w:val="makeword"/>
        <w:numPr>
          <w:ilvl w:val="0"/>
          <w:numId w:val="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– ГБУЗ РБ Архангельская ЦРБ</w:t>
      </w:r>
    </w:p>
    <w:p w:rsidR="00A51DAE" w:rsidRDefault="00A51DAE" w:rsidP="00A51DAE">
      <w:pPr>
        <w:pStyle w:val="makeword"/>
        <w:numPr>
          <w:ilvl w:val="0"/>
          <w:numId w:val="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КБК - 1–17 разряды номера счета в соответствии с Рабочим планом счетов</w:t>
      </w:r>
    </w:p>
    <w:p w:rsidR="00A51DAE" w:rsidRDefault="00A51DAE" w:rsidP="00A51DAE">
      <w:pPr>
        <w:pStyle w:val="makeword"/>
        <w:numPr>
          <w:ilvl w:val="0"/>
          <w:numId w:val="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Х - 18 разряд номера счета бухучета – код вида финансового обеспечения</w:t>
      </w:r>
    </w:p>
    <w:p w:rsidR="00A51DAE" w:rsidRDefault="00A51DAE" w:rsidP="00A51DAE">
      <w:pPr>
        <w:pStyle w:val="makeword"/>
        <w:spacing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части исполнения полномочий получателя бюджетных средств Учреждение ведет учет в соответствии с приказом Минфина России от 6 декабря 2010 г. №162</w:t>
      </w:r>
      <w:proofErr w:type="gramStart"/>
      <w:r>
        <w:rPr>
          <w:sz w:val="28"/>
          <w:szCs w:val="28"/>
        </w:rPr>
        <w:t>н«</w:t>
      </w:r>
      <w:proofErr w:type="gramEnd"/>
      <w:r>
        <w:rPr>
          <w:sz w:val="28"/>
          <w:szCs w:val="28"/>
        </w:rPr>
        <w:t xml:space="preserve">Об утверждении плана счетов бюджетного учета и Инструкции по его применению»(далее – Инструкция № 162н). Бухгалтерский учет ведется с использованием Рабочего плана счетов (приложение 6), разработанного в </w:t>
      </w:r>
      <w:proofErr w:type="spellStart"/>
      <w:r>
        <w:rPr>
          <w:sz w:val="28"/>
          <w:szCs w:val="28"/>
        </w:rPr>
        <w:t>соответствиис</w:t>
      </w:r>
      <w:proofErr w:type="spellEnd"/>
      <w:r>
        <w:rPr>
          <w:sz w:val="28"/>
          <w:szCs w:val="28"/>
        </w:rPr>
        <w:t xml:space="preserve"> Инструкцией к Единому плану счетов № 157н </w:t>
      </w:r>
      <w:proofErr w:type="spellStart"/>
      <w:r>
        <w:rPr>
          <w:sz w:val="28"/>
          <w:szCs w:val="28"/>
        </w:rPr>
        <w:t>иИнструкцией</w:t>
      </w:r>
      <w:proofErr w:type="spellEnd"/>
      <w:r>
        <w:rPr>
          <w:sz w:val="28"/>
          <w:szCs w:val="28"/>
        </w:rPr>
        <w:t xml:space="preserve"> № 174н. При отражении в бухучете хозяйственных операций 1–18 разряды номера счета Рабочего плана счетов формируются следующим образом: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86"/>
        <w:gridCol w:w="7453"/>
      </w:tblGrid>
      <w:tr w:rsidR="00A51DAE" w:rsidTr="006615E5">
        <w:trPr>
          <w:tblCellSpacing w:w="15" w:type="dxa"/>
        </w:trPr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DAE" w:rsidRDefault="00A51DAE" w:rsidP="006615E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Разряд номера счета</w:t>
            </w:r>
          </w:p>
        </w:tc>
        <w:tc>
          <w:tcPr>
            <w:tcW w:w="7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DAE" w:rsidRDefault="00A51DAE" w:rsidP="006615E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</w:p>
        </w:tc>
      </w:tr>
      <w:tr w:rsidR="00A51DAE" w:rsidTr="006615E5">
        <w:trPr>
          <w:tblCellSpacing w:w="15" w:type="dxa"/>
        </w:trPr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DAE" w:rsidRDefault="00A51DAE" w:rsidP="006615E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1–4</w:t>
            </w:r>
          </w:p>
        </w:tc>
        <w:tc>
          <w:tcPr>
            <w:tcW w:w="7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DAE" w:rsidRDefault="00A51DAE" w:rsidP="006615E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Аналитический код вида услуги: (указать </w:t>
            </w:r>
            <w:proofErr w:type="spellStart"/>
            <w:r>
              <w:rPr>
                <w:rFonts w:eastAsia="Times New Roman"/>
              </w:rPr>
              <w:t>свойкод</w:t>
            </w:r>
            <w:proofErr w:type="spellEnd"/>
            <w:r>
              <w:rPr>
                <w:rFonts w:eastAsia="Times New Roman"/>
              </w:rPr>
              <w:t xml:space="preserve"> раздела, код подраздела расходов бюджета) </w:t>
            </w:r>
          </w:p>
        </w:tc>
      </w:tr>
      <w:tr w:rsidR="00A51DAE" w:rsidTr="006615E5">
        <w:trPr>
          <w:tblCellSpacing w:w="15" w:type="dxa"/>
        </w:trPr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DAE" w:rsidRDefault="00A51DAE" w:rsidP="006615E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5–14</w:t>
            </w:r>
          </w:p>
        </w:tc>
        <w:tc>
          <w:tcPr>
            <w:tcW w:w="7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DAE" w:rsidRDefault="00A51DAE" w:rsidP="006615E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0000000000</w:t>
            </w:r>
          </w:p>
        </w:tc>
      </w:tr>
      <w:tr w:rsidR="00A51DAE" w:rsidTr="006615E5">
        <w:trPr>
          <w:tblCellSpacing w:w="15" w:type="dxa"/>
        </w:trPr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DAE" w:rsidRDefault="00A51DAE" w:rsidP="006615E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15–17</w:t>
            </w:r>
          </w:p>
        </w:tc>
        <w:tc>
          <w:tcPr>
            <w:tcW w:w="7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DAE" w:rsidRDefault="00A51DAE" w:rsidP="006615E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вида поступлений или выбытий, соответствующий: - аналитической группе подвида доходов бюджетов; - коду вида расходов; - аналитической группе вида источников финансирования дефицитов бюджетов </w:t>
            </w:r>
          </w:p>
        </w:tc>
      </w:tr>
      <w:tr w:rsidR="00A51DAE" w:rsidTr="006615E5">
        <w:trPr>
          <w:tblCellSpacing w:w="15" w:type="dxa"/>
        </w:trPr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DAE" w:rsidRDefault="00A51DAE" w:rsidP="006615E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7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DAE" w:rsidRDefault="00A51DAE" w:rsidP="006615E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вида финансового обеспечения (деятельности) 2 – приносящая доход деятельность (собственные доходы учреждения); 3 – средства во временном распоряжении; 4 – субсидия на выполнение государственного задания; 5 – субсидии на иные цели; 6 – субсидии на цели осуществления капитальных вложений </w:t>
            </w:r>
          </w:p>
        </w:tc>
      </w:tr>
    </w:tbl>
    <w:p w:rsidR="00A51DAE" w:rsidRDefault="00A51DAE" w:rsidP="00A51DAE">
      <w:pPr>
        <w:pStyle w:val="makeword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применяет </w:t>
      </w:r>
      <w:proofErr w:type="spellStart"/>
      <w:r>
        <w:rPr>
          <w:sz w:val="28"/>
          <w:szCs w:val="28"/>
        </w:rPr>
        <w:t>забалансовые</w:t>
      </w:r>
      <w:proofErr w:type="spellEnd"/>
      <w:r>
        <w:rPr>
          <w:sz w:val="28"/>
          <w:szCs w:val="28"/>
        </w:rPr>
        <w:t xml:space="preserve"> счета, утвержденные в Инструкции к Единому плану счетов №157н. В учреждении введены дополнительные </w:t>
      </w:r>
      <w:proofErr w:type="spellStart"/>
      <w:r>
        <w:rPr>
          <w:sz w:val="28"/>
          <w:szCs w:val="28"/>
        </w:rPr>
        <w:lastRenderedPageBreak/>
        <w:t>забалансовые</w:t>
      </w:r>
      <w:proofErr w:type="spellEnd"/>
      <w:r>
        <w:rPr>
          <w:sz w:val="28"/>
          <w:szCs w:val="28"/>
        </w:rPr>
        <w:t xml:space="preserve"> счета по Перечню, который приведен в приложении 6.</w:t>
      </w:r>
      <w:r>
        <w:rPr>
          <w:sz w:val="28"/>
          <w:szCs w:val="28"/>
        </w:rPr>
        <w:br/>
        <w:t xml:space="preserve">Основание: пункт 332 Инструкции к Единому плану счетов №157н.   Основание: пункты 2 и 6 Инструкции к Единому плану счетов № 157н, пункт 19 Стандарта «Концептуальные основы бухучета и отчетности» Кроме </w:t>
      </w:r>
      <w:proofErr w:type="spellStart"/>
      <w:r>
        <w:rPr>
          <w:sz w:val="28"/>
          <w:szCs w:val="28"/>
        </w:rPr>
        <w:t>забалансовых</w:t>
      </w:r>
      <w:proofErr w:type="spellEnd"/>
      <w:r>
        <w:rPr>
          <w:sz w:val="28"/>
          <w:szCs w:val="28"/>
        </w:rPr>
        <w:t xml:space="preserve"> счетов, утвержденных в Инструкции к Единому плану счетов № 157н, учреждение применяет дополнительные </w:t>
      </w:r>
      <w:proofErr w:type="spellStart"/>
      <w:r>
        <w:rPr>
          <w:sz w:val="28"/>
          <w:szCs w:val="28"/>
        </w:rPr>
        <w:t>забалансовые</w:t>
      </w:r>
      <w:proofErr w:type="spellEnd"/>
      <w:r>
        <w:rPr>
          <w:sz w:val="28"/>
          <w:szCs w:val="28"/>
        </w:rPr>
        <w:t xml:space="preserve"> счета, утвержденные в Рабочем плане счетов (приложении 6). Основание: пункт 332 Инструкции к Единому плану счетов № 157н, пункт 19 Стандарта «Концептуальные основы бухучета и отчетности».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№ 162н. Основание: пункты 2 и 6 Инструкции к Единому плану счетов № 157н.</w:t>
      </w:r>
    </w:p>
    <w:p w:rsidR="00A51DAE" w:rsidRDefault="00A51DAE" w:rsidP="00A51DAE">
      <w:pPr>
        <w:pStyle w:val="groupmakeword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A51DAE" w:rsidRDefault="00A51DAE" w:rsidP="00A51DAE">
      <w:pPr>
        <w:pStyle w:val="makeword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Бухгалтерский учет в учреждении ведет структурное подразделение – бухгалтерия, возглавляемое главным бухгалтером. Сотрудники бухгалтерии руководствуются в работе Положением о бухгалтерии, должностными инструкциями. Ответственным за ведение бухгалтерского учета в </w:t>
      </w:r>
      <w:proofErr w:type="spellStart"/>
      <w:r>
        <w:rPr>
          <w:sz w:val="28"/>
          <w:szCs w:val="28"/>
        </w:rPr>
        <w:t>учрежденииявляется</w:t>
      </w:r>
      <w:proofErr w:type="spellEnd"/>
      <w:r>
        <w:rPr>
          <w:sz w:val="28"/>
          <w:szCs w:val="28"/>
        </w:rPr>
        <w:t xml:space="preserve"> главный бухгалтер.   Основание: часть3 статьи 7 Закона от 6 декабря 2011 г. № 402-ФЗ.</w:t>
      </w:r>
    </w:p>
    <w:p w:rsidR="00A51DAE" w:rsidRDefault="00A51DAE" w:rsidP="00A51DAE">
      <w:pPr>
        <w:pStyle w:val="makeword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учреждении обособленных подразделений нет.</w:t>
      </w:r>
    </w:p>
    <w:p w:rsidR="00A51DAE" w:rsidRDefault="00A51DAE" w:rsidP="00A51DAE">
      <w:pPr>
        <w:pStyle w:val="makeword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ведется в электронном виде с применением программных продуктов :1С и "Эврика" </w:t>
      </w:r>
    </w:p>
    <w:p w:rsidR="00A51DAE" w:rsidRDefault="00A51DAE" w:rsidP="00A51DAE">
      <w:pPr>
        <w:pStyle w:val="makeword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пункт 6 Инструкции к Единому плану счетов № 157н.</w:t>
      </w:r>
    </w:p>
    <w:p w:rsidR="00A51DAE" w:rsidRDefault="00A51DAE" w:rsidP="00A51D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Бухгалтерия учреждения осуществляет электронный документооборот по следующим направлениям:</w:t>
      </w:r>
    </w:p>
    <w:p w:rsidR="00A51DAE" w:rsidRDefault="00A51DAE" w:rsidP="00A51DAE">
      <w:pPr>
        <w:pStyle w:val="makeword"/>
        <w:numPr>
          <w:ilvl w:val="0"/>
          <w:numId w:val="3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электронного документооборота с Минфином РБ </w:t>
      </w:r>
    </w:p>
    <w:p w:rsidR="00A51DAE" w:rsidRDefault="00A51DAE" w:rsidP="00A51DAE">
      <w:pPr>
        <w:pStyle w:val="makeword"/>
        <w:numPr>
          <w:ilvl w:val="0"/>
          <w:numId w:val="3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передача бухгалтерской отчетности учредителю</w:t>
      </w:r>
    </w:p>
    <w:p w:rsidR="00A51DAE" w:rsidRDefault="00A51DAE" w:rsidP="00A51DAE">
      <w:pPr>
        <w:pStyle w:val="makeword"/>
        <w:numPr>
          <w:ilvl w:val="0"/>
          <w:numId w:val="3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передачи отчетности в РОССТАТ</w:t>
      </w:r>
    </w:p>
    <w:p w:rsidR="00A51DAE" w:rsidRDefault="00A51DAE" w:rsidP="00A51DAE">
      <w:pPr>
        <w:pStyle w:val="makeword"/>
        <w:numPr>
          <w:ilvl w:val="0"/>
          <w:numId w:val="3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передача отчетности по налогам, сборам, страховым взносам и иным обязательным платежам в инспекцию Федеральной налоговой службы</w:t>
      </w:r>
    </w:p>
    <w:p w:rsidR="00A51DAE" w:rsidRDefault="00A51DAE" w:rsidP="00A51DAE">
      <w:pPr>
        <w:pStyle w:val="makeword"/>
        <w:numPr>
          <w:ilvl w:val="0"/>
          <w:numId w:val="3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передача отчетности по страховым взносам и сведениям персонифицированного учета в отделение Пенсионного фонда РФ, Фонда социального страхования РФ и Федеральной налоговой службы</w:t>
      </w:r>
    </w:p>
    <w:p w:rsidR="00A51DAE" w:rsidRDefault="00A51DAE" w:rsidP="00A51DAE">
      <w:pPr>
        <w:pStyle w:val="makeword"/>
        <w:numPr>
          <w:ilvl w:val="0"/>
          <w:numId w:val="3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информации о деятельности учреждения на официальном сайте bus.gov.ru</w:t>
      </w:r>
    </w:p>
    <w:p w:rsidR="00A51DAE" w:rsidRDefault="00A51DAE" w:rsidP="00A51DAE">
      <w:pPr>
        <w:pStyle w:val="makeword"/>
        <w:numPr>
          <w:ilvl w:val="0"/>
          <w:numId w:val="3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в программе «</w:t>
      </w:r>
      <w:proofErr w:type="spellStart"/>
      <w:r>
        <w:rPr>
          <w:sz w:val="28"/>
          <w:szCs w:val="28"/>
        </w:rPr>
        <w:t>Криста</w:t>
      </w:r>
      <w:proofErr w:type="spellEnd"/>
      <w:r>
        <w:rPr>
          <w:sz w:val="28"/>
          <w:szCs w:val="28"/>
        </w:rPr>
        <w:t>»</w:t>
      </w:r>
    </w:p>
    <w:p w:rsidR="00A51DAE" w:rsidRDefault="00A51DAE" w:rsidP="00A51DAE">
      <w:pPr>
        <w:pStyle w:val="makeword"/>
        <w:numPr>
          <w:ilvl w:val="0"/>
          <w:numId w:val="3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Зачисление файлов на заработную плату в банки: ПАО Сбербанк, филиал ПАО «БАНК УРАЛСИБ</w:t>
      </w:r>
      <w:proofErr w:type="gramStart"/>
      <w:r>
        <w:rPr>
          <w:sz w:val="28"/>
          <w:szCs w:val="28"/>
        </w:rPr>
        <w:t>»,БАНК</w:t>
      </w:r>
      <w:proofErr w:type="gramEnd"/>
      <w:r>
        <w:rPr>
          <w:sz w:val="28"/>
          <w:szCs w:val="28"/>
        </w:rPr>
        <w:t xml:space="preserve"> «Открытие»</w:t>
      </w:r>
    </w:p>
    <w:p w:rsidR="00A51DAE" w:rsidRDefault="00A51DAE" w:rsidP="00A51D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A51DAE" w:rsidRDefault="00A51DAE" w:rsidP="00A51D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сохранности электронных данных бухгалтерского учета и отчетности на сервере производится сохранение резервных копий базы:</w:t>
      </w:r>
    </w:p>
    <w:p w:rsidR="00A51DAE" w:rsidRDefault="00A51DAE" w:rsidP="00A51DAE">
      <w:pPr>
        <w:pStyle w:val="makeword"/>
        <w:numPr>
          <w:ilvl w:val="0"/>
          <w:numId w:val="4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 итогам отчетного периода  </w:t>
      </w:r>
    </w:p>
    <w:p w:rsidR="00A51DAE" w:rsidRDefault="00A51DAE" w:rsidP="00A51DAE">
      <w:pPr>
        <w:pStyle w:val="makeword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 w:rsidR="00A51DAE" w:rsidRDefault="00A51DAE" w:rsidP="00A51DAE">
      <w:pPr>
        <w:pStyle w:val="makeword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пункт 19 Инструкции к Единому плану счетов № 157н. п. 33 Стандарта «Концептуальные основы бухучета и отчетности»</w:t>
      </w:r>
    </w:p>
    <w:p w:rsidR="00A51DAE" w:rsidRDefault="00A51DAE" w:rsidP="00A51DAE">
      <w:pPr>
        <w:pStyle w:val="makeword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в регистрах учета ошибок сотрудники бухгалтерии анализируют ошибочные данные, вносят исправления в регистры бухучета и при необходимости – в первичные документы. Ошибки, допущенные в прошлых годах, отражаются на счетах бухучета обособленно – с указанием субконто «Исправление ошибок прошлых лет».</w:t>
      </w:r>
    </w:p>
    <w:p w:rsidR="00A51DAE" w:rsidRDefault="00A51DAE" w:rsidP="00A51DAE">
      <w:pPr>
        <w:pStyle w:val="makeword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пункт 18 Инструкции к Единому плану счетов № 157н.</w:t>
      </w:r>
    </w:p>
    <w:p w:rsidR="00A51DAE" w:rsidRDefault="00A51DAE" w:rsidP="00A51DAE">
      <w:pPr>
        <w:pStyle w:val="makeword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Бухгалтерский учет ведется в рублях, копейках </w:t>
      </w:r>
    </w:p>
    <w:p w:rsidR="004C7339" w:rsidRDefault="00A51DAE">
      <w:bookmarkStart w:id="0" w:name="_GoBack"/>
      <w:bookmarkEnd w:id="0"/>
    </w:p>
    <w:sectPr w:rsidR="004C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0C42"/>
    <w:multiLevelType w:val="multilevel"/>
    <w:tmpl w:val="D52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06D94"/>
    <w:multiLevelType w:val="multilevel"/>
    <w:tmpl w:val="113A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47DD3"/>
    <w:multiLevelType w:val="multilevel"/>
    <w:tmpl w:val="BFAA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AF57DC"/>
    <w:multiLevelType w:val="multilevel"/>
    <w:tmpl w:val="B2EA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C8"/>
    <w:rsid w:val="003C2DBF"/>
    <w:rsid w:val="007F061A"/>
    <w:rsid w:val="00A51DAE"/>
    <w:rsid w:val="00C6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FE60"/>
  <w15:chartTrackingRefBased/>
  <w15:docId w15:val="{C75E790E-1197-420C-9F41-04DAA77B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DA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DA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51DA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akeword">
    <w:name w:val="makeword"/>
    <w:basedOn w:val="a"/>
    <w:uiPriority w:val="99"/>
    <w:semiHidden/>
    <w:rsid w:val="00A51DAE"/>
    <w:pPr>
      <w:spacing w:before="100" w:beforeAutospacing="1" w:after="136"/>
    </w:pPr>
  </w:style>
  <w:style w:type="paragraph" w:customStyle="1" w:styleId="groupmakeword">
    <w:name w:val="groupmakeword"/>
    <w:basedOn w:val="a"/>
    <w:uiPriority w:val="99"/>
    <w:semiHidden/>
    <w:rsid w:val="00A51D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2024-03-27T04:54:00Z</dcterms:created>
  <dcterms:modified xsi:type="dcterms:W3CDTF">2024-03-27T04:55:00Z</dcterms:modified>
</cp:coreProperties>
</file>